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A5" w:rsidRDefault="00DC042A" w:rsidP="000056A5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</w:t>
      </w:r>
      <w:r w:rsidR="000056A5">
        <w:rPr>
          <w:b/>
          <w:bCs/>
        </w:rPr>
        <w:t>Załącznik</w:t>
      </w:r>
      <w:r>
        <w:rPr>
          <w:b/>
          <w:bCs/>
        </w:rPr>
        <w:t xml:space="preserve"> nr 7</w:t>
      </w:r>
      <w:bookmarkStart w:id="0" w:name="_GoBack"/>
      <w:bookmarkEnd w:id="0"/>
    </w:p>
    <w:p w:rsidR="000056A5" w:rsidRDefault="000056A5" w:rsidP="000056A5">
      <w:pPr>
        <w:pStyle w:val="Standard"/>
        <w:jc w:val="both"/>
        <w:rPr>
          <w:b/>
          <w:bCs/>
        </w:rPr>
      </w:pPr>
      <w:r>
        <w:rPr>
          <w:b/>
          <w:bCs/>
        </w:rPr>
        <w:t>Zbiorcze zestawienie numerów działek, które obejmuje przedmiotowe zamówienie</w:t>
      </w:r>
      <w:r w:rsidR="008B37F3">
        <w:rPr>
          <w:b/>
          <w:bCs/>
        </w:rPr>
        <w:t xml:space="preserve">         </w:t>
      </w:r>
      <w:r>
        <w:rPr>
          <w:b/>
          <w:bCs/>
        </w:rPr>
        <w:t xml:space="preserve"> w systemie „zap</w:t>
      </w:r>
      <w:r w:rsidR="008B37F3">
        <w:rPr>
          <w:b/>
          <w:bCs/>
        </w:rPr>
        <w:t>r</w:t>
      </w:r>
      <w:r w:rsidR="000034EB">
        <w:rPr>
          <w:b/>
          <w:bCs/>
        </w:rPr>
        <w:t xml:space="preserve">ojektuj i </w:t>
      </w:r>
      <w:r>
        <w:rPr>
          <w:b/>
          <w:bCs/>
        </w:rPr>
        <w:t>wybuduj”:</w:t>
      </w:r>
    </w:p>
    <w:p w:rsidR="000056A5" w:rsidRDefault="000056A5" w:rsidP="000056A5">
      <w:pPr>
        <w:pStyle w:val="Standard"/>
        <w:jc w:val="both"/>
        <w:rPr>
          <w:b/>
          <w:bCs/>
        </w:rPr>
      </w:pPr>
    </w:p>
    <w:p w:rsidR="000056A5" w:rsidRDefault="000056A5" w:rsidP="000056A5">
      <w:pPr>
        <w:pStyle w:val="Standard"/>
        <w:numPr>
          <w:ilvl w:val="0"/>
          <w:numId w:val="1"/>
        </w:numPr>
        <w:jc w:val="both"/>
      </w:pPr>
      <w:r>
        <w:t>Przebudowa przyłącza ściekowego od budynku przy ulicy Płockiej 50:</w:t>
      </w:r>
    </w:p>
    <w:p w:rsidR="000056A5" w:rsidRDefault="000056A5" w:rsidP="000056A5">
      <w:pPr>
        <w:pStyle w:val="Standard"/>
        <w:jc w:val="both"/>
      </w:pPr>
      <w:r>
        <w:t>- opracowanie dokumentacji projektowej,</w:t>
      </w:r>
    </w:p>
    <w:p w:rsidR="000056A5" w:rsidRDefault="000056A5" w:rsidP="000056A5">
      <w:pPr>
        <w:pStyle w:val="Standard"/>
        <w:jc w:val="both"/>
      </w:pPr>
      <w:r>
        <w:t xml:space="preserve">- </w:t>
      </w:r>
      <w:r>
        <w:rPr>
          <w:rFonts w:ascii="Vrinda" w:hAnsi="Vrinda"/>
        </w:rPr>
        <w:t>ø</w:t>
      </w:r>
      <w:r>
        <w:t xml:space="preserve"> 160 – około 25 m.</w:t>
      </w:r>
    </w:p>
    <w:p w:rsidR="000056A5" w:rsidRDefault="000056A5" w:rsidP="000056A5">
      <w:pPr>
        <w:pStyle w:val="Standard"/>
        <w:jc w:val="both"/>
      </w:pPr>
      <w:r>
        <w:t xml:space="preserve">- studnia rewizyjna </w:t>
      </w:r>
      <w:r>
        <w:rPr>
          <w:rFonts w:ascii="Vrinda" w:hAnsi="Vrinda"/>
        </w:rPr>
        <w:t>ø</w:t>
      </w:r>
      <w:r>
        <w:t xml:space="preserve"> 425 z kinetą zbiorczą – 2 szt.</w:t>
      </w:r>
    </w:p>
    <w:p w:rsidR="000056A5" w:rsidRDefault="000056A5" w:rsidP="000056A5">
      <w:pPr>
        <w:pStyle w:val="Standard"/>
        <w:numPr>
          <w:ilvl w:val="0"/>
          <w:numId w:val="1"/>
        </w:numPr>
        <w:jc w:val="both"/>
      </w:pPr>
      <w:r>
        <w:t>Wykaz działek: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409"/>
      </w:tblGrid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Nazwa ulicy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Numer działki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Uwagi</w:t>
            </w:r>
          </w:p>
        </w:tc>
      </w:tr>
      <w:tr w:rsidR="000056A5" w:rsidTr="009277FC">
        <w:trPr>
          <w:trHeight w:val="1382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Płocka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375/4 + 375/2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777/2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775 + 776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774 +773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 xml:space="preserve">Działki bez dostępu do 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 xml:space="preserve">ul. Płockiej posiadające 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 xml:space="preserve">tylko służebność 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dojazdu.</w:t>
            </w:r>
          </w:p>
        </w:tc>
      </w:tr>
      <w:tr w:rsidR="000056A5" w:rsidTr="009277FC">
        <w:trPr>
          <w:trHeight w:val="1923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Banku Miast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546/2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547/2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581/2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538/12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577/4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582/1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  <w:rPr>
                <w:shd w:val="clear" w:color="auto" w:fill="FFFF00"/>
              </w:rPr>
            </w:pPr>
            <w:r w:rsidRPr="00E85566">
              <w:rPr>
                <w:shd w:val="clear" w:color="auto" w:fill="FFFF00"/>
              </w:rPr>
              <w:t>582/1 – właściciel</w:t>
            </w:r>
            <w:r w:rsidR="008B37F3" w:rsidRPr="00E85566">
              <w:rPr>
                <w:shd w:val="clear" w:color="auto" w:fill="FFFF00"/>
              </w:rPr>
              <w:t xml:space="preserve"> </w:t>
            </w:r>
            <w:r w:rsidR="00E85566">
              <w:rPr>
                <w:shd w:val="clear" w:color="auto" w:fill="FFFF00"/>
              </w:rPr>
              <w:t>prywatny</w:t>
            </w:r>
            <w:r w:rsidR="008B37F3" w:rsidRPr="00E85566">
              <w:rPr>
                <w:shd w:val="clear" w:color="auto" w:fill="FFFF00"/>
              </w:rPr>
              <w:t xml:space="preserve">     </w:t>
            </w:r>
            <w:r w:rsidRPr="00E85566">
              <w:rPr>
                <w:shd w:val="clear" w:color="auto" w:fill="FFFF00"/>
              </w:rPr>
              <w:t xml:space="preserve"> </w:t>
            </w: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Złota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435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1111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Bednarska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410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411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544/5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(432– ul. Bursztynowa)</w:t>
            </w: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Strażacka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535/9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1367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Sienkiewicza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4492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286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291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290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289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Andersa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292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(Sienkiewicza)</w:t>
            </w:r>
          </w:p>
        </w:tc>
      </w:tr>
      <w:tr w:rsidR="000056A5" w:rsidTr="009277FC">
        <w:trPr>
          <w:trHeight w:val="555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Srebrna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502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Zaprojektowane –</w:t>
            </w:r>
          </w:p>
          <w:p w:rsidR="000056A5" w:rsidRDefault="000056A5" w:rsidP="008B37F3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 xml:space="preserve"> nie wykonane</w:t>
            </w:r>
          </w:p>
        </w:tc>
      </w:tr>
      <w:tr w:rsidR="000056A5" w:rsidTr="009277FC">
        <w:trPr>
          <w:trHeight w:val="109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Szkolna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3663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3666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3668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3648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54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Makowa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2259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2284/2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Zaprojektowane –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rPr>
                <w:shd w:val="clear" w:color="auto" w:fill="FFFF00"/>
              </w:rPr>
              <w:t>nie wykonane</w:t>
            </w:r>
          </w:p>
        </w:tc>
      </w:tr>
      <w:tr w:rsidR="000056A5" w:rsidTr="009277FC">
        <w:trPr>
          <w:trHeight w:val="555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Różana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2464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2415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82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Wójtostwo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3621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3622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3272/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rPr>
                <w:shd w:val="clear" w:color="auto" w:fill="FFFF00"/>
              </w:rPr>
              <w:t>3296/3 – projektuje Świderski</w:t>
            </w: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Waryńskiego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3999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Związku Walki Młodych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3982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3985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3987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85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Tuwima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2788</w:t>
            </w:r>
          </w:p>
        </w:tc>
        <w:tc>
          <w:tcPr>
            <w:tcW w:w="2409" w:type="dxa"/>
          </w:tcPr>
          <w:p w:rsidR="000056A5" w:rsidRDefault="001910C5" w:rsidP="008B37F3">
            <w:pPr>
              <w:pStyle w:val="TableContents"/>
              <w:jc w:val="both"/>
            </w:pPr>
            <w:r>
              <w:t>Do wyjaśnienia.</w:t>
            </w:r>
          </w:p>
        </w:tc>
      </w:tr>
      <w:tr w:rsidR="000056A5" w:rsidTr="009277FC">
        <w:trPr>
          <w:trHeight w:val="109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Browarna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4361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4340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4342/1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4344/2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4342/1 – istniejący trójnik na sieci</w:t>
            </w:r>
          </w:p>
        </w:tc>
      </w:tr>
      <w:tr w:rsidR="000056A5" w:rsidTr="009277FC">
        <w:trPr>
          <w:trHeight w:val="82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Okólna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916/8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917/2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4358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(nie zaprojektowane -ulica objęta  Aglomeracją)</w:t>
            </w:r>
          </w:p>
        </w:tc>
      </w:tr>
      <w:tr w:rsidR="000056A5" w:rsidTr="009277FC">
        <w:trPr>
          <w:trHeight w:val="109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Kolbego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915/11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913/12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917/4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917/12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rPr>
                <w:shd w:val="clear" w:color="auto" w:fill="FFFF00"/>
              </w:rPr>
              <w:t>913/12+917/4   Zaprojektowane- wybudować</w:t>
            </w:r>
          </w:p>
        </w:tc>
      </w:tr>
      <w:tr w:rsidR="000056A5" w:rsidTr="009277FC">
        <w:trPr>
          <w:trHeight w:val="1096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18-go Stycznia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4313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4336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4313- Dom Spoczynku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Wiecznego</w:t>
            </w:r>
            <w:r w:rsidR="000034EB">
              <w:t> </w:t>
            </w:r>
            <w:r>
              <w:t xml:space="preserve">–przepompownia </w:t>
            </w: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</w:pPr>
            <w:r>
              <w:t>XXX-</w:t>
            </w:r>
            <w:proofErr w:type="spellStart"/>
            <w:r>
              <w:t>Lecia</w:t>
            </w:r>
            <w:proofErr w:type="spellEnd"/>
            <w:r>
              <w:t xml:space="preserve"> LWP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2001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555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Sokalskiego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4465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3818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3861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Graniczna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3755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3754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3825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1920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1919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3742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3743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3748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3751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3754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3752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1879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1877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1852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3755 – teren prywatny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Pozostałe działki ujęte w Aglomeracji.</w:t>
            </w:r>
          </w:p>
        </w:tc>
      </w:tr>
      <w:tr w:rsidR="000056A5" w:rsidTr="009277FC">
        <w:trPr>
          <w:trHeight w:val="1382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Kopernika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3032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3034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3065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3061</w:t>
            </w:r>
          </w:p>
          <w:p w:rsidR="000056A5" w:rsidRDefault="000056A5" w:rsidP="008B37F3">
            <w:pPr>
              <w:pStyle w:val="TableContents"/>
              <w:jc w:val="both"/>
            </w:pPr>
            <w:r>
              <w:t>3060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proofErr w:type="spellStart"/>
            <w:r>
              <w:t>Nowoleśna</w:t>
            </w:r>
            <w:proofErr w:type="spellEnd"/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3087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  <w:r>
              <w:t>Przedłużenie kolektora</w:t>
            </w: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Szpitalna 8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2806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proofErr w:type="spellStart"/>
            <w:r>
              <w:t>Wetmańskiego</w:t>
            </w:r>
            <w:proofErr w:type="spellEnd"/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4660/4+4661/1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270"/>
        </w:trPr>
        <w:tc>
          <w:tcPr>
            <w:tcW w:w="675" w:type="dxa"/>
          </w:tcPr>
          <w:p w:rsidR="000056A5" w:rsidRDefault="000056A5" w:rsidP="008B37F3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0056A5" w:rsidRDefault="000056A5" w:rsidP="008B37F3">
            <w:pPr>
              <w:pStyle w:val="TableContents"/>
              <w:jc w:val="both"/>
            </w:pPr>
            <w:r>
              <w:t>Powstańców Wielkopolskich 1</w:t>
            </w:r>
          </w:p>
        </w:tc>
        <w:tc>
          <w:tcPr>
            <w:tcW w:w="2410" w:type="dxa"/>
          </w:tcPr>
          <w:p w:rsidR="000056A5" w:rsidRDefault="000056A5" w:rsidP="008B37F3">
            <w:pPr>
              <w:pStyle w:val="TableContents"/>
              <w:jc w:val="both"/>
            </w:pPr>
            <w:r>
              <w:t>4733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0056A5" w:rsidTr="009277FC">
        <w:trPr>
          <w:trHeight w:val="188"/>
        </w:trPr>
        <w:tc>
          <w:tcPr>
            <w:tcW w:w="675" w:type="dxa"/>
          </w:tcPr>
          <w:p w:rsidR="000056A5" w:rsidRDefault="001910C5" w:rsidP="001910C5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0056A5" w:rsidRDefault="001910C5" w:rsidP="008B37F3">
            <w:pPr>
              <w:pStyle w:val="TableContents"/>
              <w:jc w:val="both"/>
            </w:pPr>
            <w:r>
              <w:t>Olsztyńska 15</w:t>
            </w:r>
          </w:p>
        </w:tc>
        <w:tc>
          <w:tcPr>
            <w:tcW w:w="2410" w:type="dxa"/>
          </w:tcPr>
          <w:p w:rsidR="000056A5" w:rsidRDefault="001910C5" w:rsidP="008B37F3">
            <w:pPr>
              <w:pStyle w:val="TableContents"/>
              <w:jc w:val="both"/>
            </w:pPr>
            <w:r>
              <w:t>2802</w:t>
            </w:r>
          </w:p>
        </w:tc>
        <w:tc>
          <w:tcPr>
            <w:tcW w:w="2409" w:type="dxa"/>
          </w:tcPr>
          <w:p w:rsidR="000056A5" w:rsidRDefault="000056A5" w:rsidP="008B37F3">
            <w:pPr>
              <w:pStyle w:val="TableContents"/>
              <w:jc w:val="both"/>
            </w:pPr>
          </w:p>
        </w:tc>
      </w:tr>
      <w:tr w:rsidR="00BC0DCD" w:rsidTr="00BC0DCD">
        <w:trPr>
          <w:trHeight w:val="495"/>
        </w:trPr>
        <w:tc>
          <w:tcPr>
            <w:tcW w:w="675" w:type="dxa"/>
          </w:tcPr>
          <w:p w:rsidR="001910C5" w:rsidRDefault="00BC0DCD" w:rsidP="00BC0DCD">
            <w:pPr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1910C5" w:rsidRDefault="00BC0DCD">
            <w:r>
              <w:t>Nowa</w:t>
            </w:r>
          </w:p>
        </w:tc>
        <w:tc>
          <w:tcPr>
            <w:tcW w:w="2410" w:type="dxa"/>
          </w:tcPr>
          <w:p w:rsidR="001910C5" w:rsidRDefault="00BC0DCD">
            <w:r>
              <w:t>2029/1</w:t>
            </w:r>
          </w:p>
          <w:p w:rsidR="00BC0DCD" w:rsidRDefault="00BC0DCD">
            <w:r>
              <w:t>2029/2</w:t>
            </w:r>
          </w:p>
        </w:tc>
        <w:tc>
          <w:tcPr>
            <w:tcW w:w="2409" w:type="dxa"/>
          </w:tcPr>
          <w:p w:rsidR="001910C5" w:rsidRDefault="00BC0DCD">
            <w:r>
              <w:t xml:space="preserve">  </w:t>
            </w:r>
          </w:p>
        </w:tc>
      </w:tr>
    </w:tbl>
    <w:p w:rsidR="001C3417" w:rsidRDefault="001C3417"/>
    <w:sectPr w:rsidR="001C3417" w:rsidSect="001C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13645"/>
    <w:multiLevelType w:val="multilevel"/>
    <w:tmpl w:val="54BC2E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56A5"/>
    <w:rsid w:val="000034EB"/>
    <w:rsid w:val="000056A5"/>
    <w:rsid w:val="001910C5"/>
    <w:rsid w:val="001C3417"/>
    <w:rsid w:val="00260C3E"/>
    <w:rsid w:val="006D5DCD"/>
    <w:rsid w:val="008B37F3"/>
    <w:rsid w:val="009277FC"/>
    <w:rsid w:val="00B7171B"/>
    <w:rsid w:val="00BC0DCD"/>
    <w:rsid w:val="00DC042A"/>
    <w:rsid w:val="00E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78A9"/>
  <w15:docId w15:val="{D06FBEDC-CCB6-47ED-AF18-F23A369C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05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56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56A5"/>
    <w:pPr>
      <w:suppressLineNumbers/>
    </w:pPr>
  </w:style>
  <w:style w:type="table" w:styleId="Tabela-Siatka">
    <w:name w:val="Table Grid"/>
    <w:basedOn w:val="Standardowy"/>
    <w:uiPriority w:val="59"/>
    <w:unhideWhenUsed/>
    <w:rsid w:val="0019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Roman Zygner</cp:lastModifiedBy>
  <cp:revision>6</cp:revision>
  <cp:lastPrinted>2017-07-19T07:01:00Z</cp:lastPrinted>
  <dcterms:created xsi:type="dcterms:W3CDTF">2017-07-13T12:16:00Z</dcterms:created>
  <dcterms:modified xsi:type="dcterms:W3CDTF">2017-07-28T12:22:00Z</dcterms:modified>
</cp:coreProperties>
</file>